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6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C36FA4" w:rsidRPr="00F9377F" w:rsidTr="00C36FA4">
        <w:tc>
          <w:tcPr>
            <w:tcW w:w="2891" w:type="dxa"/>
          </w:tcPr>
          <w:p w:rsidR="00C36FA4" w:rsidRPr="00F9377F" w:rsidRDefault="00C36FA4" w:rsidP="00C36FA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Enfoque diferencial</w:t>
            </w:r>
          </w:p>
        </w:tc>
        <w:tc>
          <w:tcPr>
            <w:tcW w:w="2917" w:type="dxa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C36FA4" w:rsidRPr="00F9377F" w:rsidTr="00C36FA4">
        <w:tc>
          <w:tcPr>
            <w:tcW w:w="2891" w:type="dxa"/>
          </w:tcPr>
          <w:p w:rsidR="00C36FA4" w:rsidRPr="00F9377F" w:rsidRDefault="00C36FA4" w:rsidP="00C36FA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herramientas e instrumentos se requieren para incorporar el enfoque diferencial en la estrategia de APS?</w:t>
            </w: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 xml:space="preserve">COMO SE PRIORIZA LA ATENCION DIFERENCIAL EN POBLACIONES QUE LO REQUIERAN INDEPENDOENTEMENTE DEL TIPO, GENERO, ETC, </w:t>
            </w:r>
          </w:p>
          <w:p w:rsidR="00C36FA4" w:rsidRPr="00F9377F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¿Cómo se inserta el enfoque diferencial en la atención de la población a través de la estrategia de APS? Los equipos básicos de salud, serán diferenciales?</w:t>
            </w:r>
          </w:p>
          <w:p w:rsidR="00C36FA4" w:rsidRDefault="00C36FA4" w:rsidP="00C36FA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RH: cómo se va asumir la atención psicosocial y la salud mental a víctimas desde la APS y la salud pública?</w:t>
            </w:r>
          </w:p>
          <w:p w:rsidR="006106A7" w:rsidRDefault="006106A7" w:rsidP="00C36FA4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244061" w:themeColor="accent1" w:themeShade="80"/>
              </w:rPr>
            </w:pPr>
            <w:r w:rsidRPr="006106A7">
              <w:rPr>
                <w:color w:val="244061" w:themeColor="accent1" w:themeShade="80"/>
              </w:rPr>
              <w:t>Cómo se abordará la unión de saberes occidental y tradicional en población indígena?</w:t>
            </w:r>
          </w:p>
          <w:p w:rsidR="006106A7" w:rsidRPr="006106A7" w:rsidRDefault="006106A7" w:rsidP="00C36FA4">
            <w:pPr>
              <w:pStyle w:val="Prrafodelista"/>
              <w:numPr>
                <w:ilvl w:val="0"/>
                <w:numId w:val="1"/>
              </w:numPr>
              <w:jc w:val="both"/>
              <w:rPr>
                <w:color w:val="244061" w:themeColor="accent1" w:themeShade="80"/>
              </w:rPr>
            </w:pPr>
            <w:r>
              <w:rPr>
                <w:color w:val="244061" w:themeColor="accent1" w:themeShade="80"/>
              </w:rPr>
              <w:t>Cómo se vincula a la academia en la necesidad de educar en la diferencia e intervenir la salud poblacional respetando las culturas?</w:t>
            </w: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C36FA4" w:rsidRPr="00F9377F" w:rsidTr="00C36FA4">
        <w:tc>
          <w:tcPr>
            <w:tcW w:w="8720" w:type="dxa"/>
            <w:gridSpan w:val="3"/>
            <w:vAlign w:val="center"/>
          </w:tcPr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  <w:p w:rsidR="00C36FA4" w:rsidRPr="00F9377F" w:rsidRDefault="00C36FA4" w:rsidP="00C36FA4">
            <w:pPr>
              <w:spacing w:after="0" w:line="240" w:lineRule="auto"/>
              <w:jc w:val="both"/>
            </w:pPr>
          </w:p>
        </w:tc>
      </w:tr>
    </w:tbl>
    <w:p w:rsidR="00D46B3E" w:rsidRDefault="00BA2ADE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8.35pt;margin-top:195.4pt;width:38.7pt;height:49.6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F7F" w:rsidRDefault="00104F7F" w:rsidP="00C36FA4">
      <w:pPr>
        <w:spacing w:after="0" w:line="240" w:lineRule="auto"/>
      </w:pPr>
      <w:r>
        <w:separator/>
      </w:r>
    </w:p>
  </w:endnote>
  <w:endnote w:type="continuationSeparator" w:id="0">
    <w:p w:rsidR="00104F7F" w:rsidRDefault="00104F7F" w:rsidP="00C3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F7F" w:rsidRDefault="00104F7F" w:rsidP="00C36FA4">
      <w:pPr>
        <w:spacing w:after="0" w:line="240" w:lineRule="auto"/>
      </w:pPr>
      <w:r>
        <w:separator/>
      </w:r>
    </w:p>
  </w:footnote>
  <w:footnote w:type="continuationSeparator" w:id="0">
    <w:p w:rsidR="00104F7F" w:rsidRDefault="00104F7F" w:rsidP="00C36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A4" w:rsidRPr="00C36FA4" w:rsidRDefault="00C36FA4" w:rsidP="00C36FA4">
    <w:pPr>
      <w:pStyle w:val="Encabezado"/>
      <w:jc w:val="center"/>
      <w:rPr>
        <w:sz w:val="56"/>
      </w:rPr>
    </w:pPr>
    <w:r w:rsidRPr="00C36FA4">
      <w:rPr>
        <w:b/>
        <w:sz w:val="56"/>
      </w:rPr>
      <w:t>ENFOQUE DIFERENCIAL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1512"/>
    <w:multiLevelType w:val="hybridMultilevel"/>
    <w:tmpl w:val="078860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36FA4"/>
    <w:rsid w:val="00104F7F"/>
    <w:rsid w:val="00171E35"/>
    <w:rsid w:val="001E60E4"/>
    <w:rsid w:val="003C1A5C"/>
    <w:rsid w:val="00415C43"/>
    <w:rsid w:val="00522596"/>
    <w:rsid w:val="00573E10"/>
    <w:rsid w:val="006106A7"/>
    <w:rsid w:val="00963C89"/>
    <w:rsid w:val="00BA2ADE"/>
    <w:rsid w:val="00C36FA4"/>
    <w:rsid w:val="00DC0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FA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6FA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C36F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36FA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C36F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36FA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753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2011-07-14T03:33:00Z</dcterms:created>
  <dcterms:modified xsi:type="dcterms:W3CDTF">2011-07-14T03:33:00Z</dcterms:modified>
</cp:coreProperties>
</file>